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258"/>
        <w:gridCol w:w="257"/>
        <w:gridCol w:w="2171"/>
        <w:gridCol w:w="237"/>
        <w:gridCol w:w="278"/>
        <w:gridCol w:w="299"/>
        <w:gridCol w:w="352"/>
        <w:gridCol w:w="351"/>
        <w:gridCol w:w="257"/>
        <w:gridCol w:w="257"/>
        <w:gridCol w:w="299"/>
        <w:gridCol w:w="299"/>
        <w:gridCol w:w="299"/>
        <w:gridCol w:w="299"/>
        <w:gridCol w:w="299"/>
        <w:gridCol w:w="299"/>
        <w:gridCol w:w="299"/>
        <w:gridCol w:w="299"/>
        <w:gridCol w:w="2206"/>
        <w:gridCol w:w="591"/>
        <w:gridCol w:w="610"/>
        <w:gridCol w:w="238"/>
        <w:gridCol w:w="590"/>
        <w:gridCol w:w="610"/>
        <w:gridCol w:w="610"/>
        <w:gridCol w:w="461"/>
        <w:gridCol w:w="265"/>
        <w:gridCol w:w="651"/>
        <w:gridCol w:w="629"/>
      </w:tblGrid>
      <w:tr w:rsidR="004D0B8E" w:rsidRPr="004D0B8E" w:rsidTr="004D0B8E">
        <w:trPr>
          <w:trHeight w:val="420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"Приложение 1                                                         </w:t>
            </w:r>
          </w:p>
        </w:tc>
      </w:tr>
      <w:tr w:rsidR="004D0B8E" w:rsidRPr="004D0B8E" w:rsidTr="004D0B8E">
        <w:trPr>
          <w:trHeight w:val="432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к Муниципальной программе </w:t>
            </w:r>
          </w:p>
        </w:tc>
      </w:tr>
      <w:tr w:rsidR="004D0B8E" w:rsidRPr="004D0B8E" w:rsidTr="004D0B8E">
        <w:trPr>
          <w:trHeight w:val="330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D0B8E" w:rsidRPr="004D0B8E" w:rsidTr="004D0B8E">
        <w:trPr>
          <w:trHeight w:val="540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Характеристика   муниципальной   программы  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B8E" w:rsidRPr="004D0B8E" w:rsidTr="004D0B8E">
        <w:trPr>
          <w:trHeight w:val="315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u w:val="single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u w:val="single"/>
                <w:lang w:eastAsia="ru-RU"/>
              </w:rPr>
              <w:t>«Развитие отрасли "Культура"  Конаковского муниципального округа  Тверской области" на 2024-2028 годы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B8E" w:rsidRPr="004D0B8E" w:rsidTr="004D0B8E">
        <w:trPr>
          <w:trHeight w:val="375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(наименование муниципальной  программы)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B8E" w:rsidRPr="004D0B8E" w:rsidTr="004D0B8E">
        <w:trPr>
          <w:trHeight w:val="480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Главный администратор  муниципальной  программы     Администрация Конаковского муниципального округа Тверской области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B8E" w:rsidRPr="004D0B8E" w:rsidTr="004D0B8E">
        <w:trPr>
          <w:trHeight w:val="450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7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Администратор муниципальной программы  Отдел молодежной </w:t>
            </w:r>
            <w:proofErr w:type="spellStart"/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пололитики</w:t>
            </w:r>
            <w:proofErr w:type="spellEnd"/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культуры и спорта Администрации Конаковского муниципального округа Тверской области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B8E" w:rsidRPr="004D0B8E" w:rsidTr="004D0B8E">
        <w:trPr>
          <w:trHeight w:val="480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63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Исполнители муниципальной программы     Отдел молодежной </w:t>
            </w:r>
            <w:proofErr w:type="spellStart"/>
            <w:r w:rsidRPr="004D0B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пололитики</w:t>
            </w:r>
            <w:proofErr w:type="spellEnd"/>
            <w:r w:rsidRPr="004D0B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культуры и спорта Администрации Конаковского муниципального округа Тверской области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B8E" w:rsidRPr="004D0B8E" w:rsidTr="004D0B8E">
        <w:trPr>
          <w:trHeight w:val="315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B8E" w:rsidRPr="004D0B8E" w:rsidTr="004D0B8E">
        <w:trPr>
          <w:trHeight w:val="315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ind w:firstLineChars="900" w:firstLine="144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u w:val="single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u w:val="single"/>
                <w:lang w:eastAsia="ru-RU"/>
              </w:rPr>
              <w:t>Принятые обозначение и сокращения: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B8E" w:rsidRPr="004D0B8E" w:rsidTr="004D0B8E">
        <w:trPr>
          <w:trHeight w:val="315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ind w:firstLineChars="900" w:firstLine="144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1.Программа-муниципальная программа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B8E" w:rsidRPr="004D0B8E" w:rsidTr="004D0B8E">
        <w:trPr>
          <w:trHeight w:val="270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1.Подпрограмма-подпрограмма муниципальной программы</w:t>
            </w:r>
          </w:p>
        </w:tc>
        <w:tc>
          <w:tcPr>
            <w:tcW w:w="4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B8E" w:rsidRPr="004D0B8E" w:rsidTr="004D0B8E">
        <w:trPr>
          <w:trHeight w:val="1065"/>
        </w:trPr>
        <w:tc>
          <w:tcPr>
            <w:tcW w:w="1371" w:type="pct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Коды бюджетной классификации</w:t>
            </w:r>
          </w:p>
        </w:tc>
        <w:tc>
          <w:tcPr>
            <w:tcW w:w="8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7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2064" w:type="pct"/>
            <w:gridSpan w:val="7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Годы реализации муниципальной программы</w:t>
            </w:r>
          </w:p>
        </w:tc>
        <w:tc>
          <w:tcPr>
            <w:tcW w:w="545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Целевое (суммарное) значение показателя</w:t>
            </w:r>
          </w:p>
        </w:tc>
      </w:tr>
      <w:tr w:rsidR="004D0B8E" w:rsidRPr="004D0B8E" w:rsidTr="004D0B8E">
        <w:trPr>
          <w:trHeight w:val="315"/>
        </w:trPr>
        <w:tc>
          <w:tcPr>
            <w:tcW w:w="392" w:type="pct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исполнителя программы</w:t>
            </w:r>
          </w:p>
        </w:tc>
        <w:tc>
          <w:tcPr>
            <w:tcW w:w="141" w:type="pct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92" w:type="pct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45" w:type="pct"/>
            <w:gridSpan w:val="10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64" w:type="pct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5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B8E" w:rsidRPr="004D0B8E" w:rsidTr="004D0B8E">
        <w:trPr>
          <w:trHeight w:val="600"/>
        </w:trPr>
        <w:tc>
          <w:tcPr>
            <w:tcW w:w="392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5" w:type="pct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 год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год достижения</w:t>
            </w:r>
          </w:p>
        </w:tc>
      </w:tr>
      <w:tr w:rsidR="004D0B8E" w:rsidRPr="004D0B8E" w:rsidTr="004D0B8E">
        <w:trPr>
          <w:trHeight w:val="31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4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</w:tr>
      <w:tr w:rsidR="004D0B8E" w:rsidRPr="004D0B8E" w:rsidTr="004D0B8E">
        <w:trPr>
          <w:trHeight w:val="72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</w:t>
            </w: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  <w:t xml:space="preserve"> Программа, всего</w:t>
            </w: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в том числе: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279069,291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275740,551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275740,551</w:t>
            </w:r>
          </w:p>
        </w:tc>
        <w:tc>
          <w:tcPr>
            <w:tcW w:w="20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275740,551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275740,551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1382031,495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39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222930,068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219601,328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219601,328</w:t>
            </w:r>
          </w:p>
        </w:tc>
        <w:tc>
          <w:tcPr>
            <w:tcW w:w="20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219601,328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219601,328</w:t>
            </w: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1101335,380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33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50646,676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50646,676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50646,676</w:t>
            </w:r>
          </w:p>
        </w:tc>
        <w:tc>
          <w:tcPr>
            <w:tcW w:w="20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50646,676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50646,676</w:t>
            </w:r>
          </w:p>
        </w:tc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253233,380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39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80,740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80,740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80,740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80,740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80,740</w:t>
            </w:r>
          </w:p>
        </w:tc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403,700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36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5411,807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5411,807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5411,807</w:t>
            </w:r>
          </w:p>
        </w:tc>
        <w:tc>
          <w:tcPr>
            <w:tcW w:w="20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5411,807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5411,807</w:t>
            </w:r>
          </w:p>
        </w:tc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27059,035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30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Цель "Повышение качества и разнообразия услуг, предоставляемых в сфере культуры и дополнительного образования, предоставление возможностей для самореализации граждан и развития талантов"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B8E" w:rsidRPr="004D0B8E" w:rsidTr="004D0B8E">
        <w:trPr>
          <w:trHeight w:val="85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1 "Число посещений культурно-массовых мероприятий в год"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единиц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352,31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352,31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352,31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352,31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352,31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352,31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35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Показатель 2 "Количество муниципальных услуг и работ в сфере культуры Конаковского муниципального округа, предоставляемых муниципальными учреждениями культуры и дополнительного образования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61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3 "Уровень фактической обеспеченности учреждениями культуры от нормативной потребности: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B8E" w:rsidRPr="004D0B8E" w:rsidTr="004D0B8E">
        <w:trPr>
          <w:trHeight w:val="31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клубами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31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библиотеками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66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парками культуры и отдыха"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81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Подпрограмма 1</w:t>
            </w: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"Сохранение и развитие культурного потенциала  Конаковского муниципального округа"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222930,068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219601,328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219601,328</w:t>
            </w:r>
          </w:p>
        </w:tc>
        <w:tc>
          <w:tcPr>
            <w:tcW w:w="20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219601,328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219601,328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1101335,380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00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Задача 1 "Сохранение и развитие библиотечного дела"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40479,500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39494,150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39494,150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39494,150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39494,150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198456,100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91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1 "Количество документов, выданных из библиотечных фондов (книговыдача), в год"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417427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417427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417427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417427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417427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2087135,00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76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2 "Объем хранимых архивных документов"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359364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359364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359364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359364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359364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1796820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75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Мероприятие 1.001 "Библиотечное обслуживание муниципальными бюджетными учреждениями культуры"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11076,39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11076,39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11076,39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11076,39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11076,39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55381,95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15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1 "Количество посещений библиотек пользователями в год, включая число обращений удаленных пользователей"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113886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113886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113886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113886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113886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113886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09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Мероприятие 1.002 "Библиотечное обслуживание муниципальными казенными  учреждениями культуры"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10046,96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10046,96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10046,96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10046,96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10046,96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50234,8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15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1 "Количество посещений библиотек пользователями в год, включая число обращений удаленных пользователей"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99674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99674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99674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99674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99674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99674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87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Мероприятие 1.003 "Комплектование  библиотечных фондов муниципальных библиотек"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559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90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1 "Количество экземпляров новых поступлений в библиотечные фонды муниципальных библиотек"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1530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1530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20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Мероприятие 1.004 "Проведение ремонтных работ и противопожарных мероприятий в библиотеке"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476,35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476,35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02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Показатель 1</w:t>
            </w:r>
            <w:r w:rsidRPr="004D0B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D0B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"Количество заявок от библиотеки на проведение ремонтных работ и противопожарных мероприятий"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05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S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Мероприятие 1.005 "Предоставление субсидии на повышение заработной платы работникам библиотек  Конаковского муниципального округа"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183,21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183,21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183,21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183,21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183,21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183,21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91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Показатель 1</w:t>
            </w:r>
            <w:r w:rsidRPr="004D0B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D0B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"Получение субсидии на повышение заработной платы работникам библиотек  Конаковского муниципального округа"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 -1 нет-0</w:t>
            </w:r>
          </w:p>
        </w:tc>
        <w:tc>
          <w:tcPr>
            <w:tcW w:w="1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61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Мероприятие 1.006 "Повышение заработной платы работникам муниципальных библиотек  за счет областного бюджета"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18137,59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18137,59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18137,59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18137,59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18137,59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90687,95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08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1 "Среднесписочная численность работников муниципальных учреждений культуры библиотек"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12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2 "Уровень средней заработной платы работников списочного состава муниципальных учреждений культуры"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рублей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34170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34170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34170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34170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34170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34170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20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Задача 2</w:t>
            </w: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"Культурно-досуговое обслуживание"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180585,568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178242,178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178242,178</w:t>
            </w:r>
          </w:p>
        </w:tc>
        <w:tc>
          <w:tcPr>
            <w:tcW w:w="20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178242,178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178242,178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893554,280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08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1 "Количество культурно-массовых мероприятий, проводимых муниципальными учреждениями культуры, в год"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2641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2641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82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Мероприятие 2.001 "Культурно-досуговое обслуживание муниципальными  бюджетными учреждениями культуры"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58033,621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58033,621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58033,621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58033,621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58033,621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290168,105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91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1 "Число лиц, занимающихся в клубных формированиях муниципальных учреждений культуры"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2783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2783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2783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2783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2783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2783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26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2 "Количество посетителей культурно-массовых мероприятий, проводимых подведомственными учреждениями культуры, в год"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179141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179141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179141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179141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179141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179141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70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3 "Количество клубных формирований"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82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Мероприятие 2.002 "Культурно-досуговое обслуживание муниципальными казенными учреждениями культуры"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47662,688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47662,688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47662,688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47662,688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47662,688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238313,44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91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1 "Число лиц, занимающихся в клубных формированиях муниципальных учреждений культуры"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2277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2277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26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2 "Количество посетителей культурно-массовых мероприятий, проводимых подведомственными учреждениями культуры, в год"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146569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146569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146569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146569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146569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146569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70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3 "Количество клубных формирований"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26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Мероприятие 2.003 "Проведение ремонтных работ и противопожарных мероприятий в учреждениях культуры 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2343,39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2343,39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75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1 "Количество проведенных концертных программ в год"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08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Показатель 2</w:t>
            </w:r>
            <w:r w:rsidRPr="004D0B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D0B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"Количество  учреждений культуры, подавших заявки на материально-техническое оснащение культурно-досугового учреждения"</w:t>
            </w:r>
          </w:p>
        </w:tc>
        <w:tc>
          <w:tcPr>
            <w:tcW w:w="1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91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S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Мероприятие 2.004 "Повышение заработной платы работникам культурно-досуговых учреждений Конаковского муниципального округа"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725,459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725,459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725,459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725,459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725,459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3627,295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27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Показатель 1</w:t>
            </w:r>
            <w:r w:rsidRPr="004D0B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D0B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"Получение субсидии на повышение заработной платы работникам культурно-досуговых учреждений Конаковского муниципального округа" "</w:t>
            </w:r>
          </w:p>
        </w:tc>
        <w:tc>
          <w:tcPr>
            <w:tcW w:w="1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 -1 нет-0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00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Мероприятие 2.005 "Предоставление субсидии на повышение заработной платы работникам культурно-досуговых  учреждений  за счет областного бюджета"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71820,41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71820,41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71820,41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71820,41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71820,41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359102,05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70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1 "Среднесписочная численность работников муниципальных учреждений культуры"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190,6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190,6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190,6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190,6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190,6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14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2 "Уровень средней заработной платы работников списочного состава муниципальных учреждений культуры"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рублей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35580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35580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35580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35580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35580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35580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90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Задача 3 "Развитие дополнительного образования и подготовка кадров в сфере культуры"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50646,676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50646,676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50646,676</w:t>
            </w:r>
          </w:p>
        </w:tc>
        <w:tc>
          <w:tcPr>
            <w:tcW w:w="20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50646,676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50646,676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253233,38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00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D0B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"Численность  детей и подростков, занимающихся в системе дополнительного образования"        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11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Мероприятие 3.001 "Предоставление дополнительного образования детей в области культуры"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32624,084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32624,084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32624,084</w:t>
            </w:r>
          </w:p>
        </w:tc>
        <w:tc>
          <w:tcPr>
            <w:tcW w:w="20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32624,084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32624,084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163120,42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11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1 "Среднесписочная численность педагогических работников муниципальных учреждений дополнительного образования в сфере культуры"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54,5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54,5</w:t>
            </w:r>
          </w:p>
        </w:tc>
        <w:tc>
          <w:tcPr>
            <w:tcW w:w="20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54,5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27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Мероприятие 3.002 "Повышение заработной платы педагогическим работникам муниципальных  организаций дополнительного образования 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17842,366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17842,366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17842,336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17842,336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17842,366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89211,83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35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 1 "Количество обучающихся по общеразвивающим программам в учреждениях дополнительного образования в области культуры"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91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S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Мероприятие 3.003 "Повышение заработной платы педагогическим работникам учреждений  дополнительного образования Конаковского муниципального округа"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180,226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180,226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180,226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180,226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180,226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901,13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03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1 "Количество обучающихся по предпрофессиональным программам в учреждениях дополнительного образования в области культуры"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90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Задача 3 "Развитие дополнительного образования и подготовка кадров в сфере культуры"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80,740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80,740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80,740</w:t>
            </w:r>
          </w:p>
        </w:tc>
        <w:tc>
          <w:tcPr>
            <w:tcW w:w="20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80,740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80,740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80,740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75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Мероприятие 3.004 "Профессиональная подготовка, переподготовка и повышение квалификации "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80,740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80,740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80,740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80,740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80,740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80,740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17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1 "Количество специалистов в сфере дополнительного образования, повысивших свою квалификацию в год"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39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Задача 4 </w:t>
            </w: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"Реализация социально-значимых проектов в  сфере культуры"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1865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1865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08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1 "Количество муниципальных учреждений культуры и дополнительного образования"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48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Мероприятие  4.001.</w:t>
            </w:r>
            <w:proofErr w:type="gramEnd"/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"Организация и проведение </w:t>
            </w:r>
            <w:proofErr w:type="gramStart"/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районных  </w:t>
            </w:r>
            <w:proofErr w:type="spellStart"/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конкурсов</w:t>
            </w:r>
            <w:proofErr w:type="gramEnd"/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,фестивалей,праздников,концертов,творческих</w:t>
            </w:r>
            <w:proofErr w:type="spellEnd"/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встреч,выставок</w:t>
            </w:r>
            <w:proofErr w:type="spellEnd"/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Участие в региональных и всероссийских мероприятиях и проектах 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1865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1865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21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1 "Количество планируемых городских культурно-массовых мероприятий в год"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97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Административное </w:t>
            </w:r>
            <w:proofErr w:type="gramStart"/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мероприятие  4.001.</w:t>
            </w:r>
            <w:proofErr w:type="gramEnd"/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"Участие в региональных и всероссийских мероприятиях и проектах 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0B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 -1 нет-0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02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1 "Удельный вес населения, участвующего в городских культурно-массовых мероприятиях"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67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Обеспечивающая подпрограмма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5411,807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5411,807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5411,807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5411,807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5411,807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27059,035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15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Задача 1 </w:t>
            </w:r>
            <w:r w:rsidRPr="004D0B8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"</w:t>
            </w: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работников прочих структурных подразделений Администрации Конаковского муниципального округа"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5411,807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5411,807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5411,807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5411,807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5411,807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27059,035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470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1 "Уровень удовлетворенности населения Конаковского муниципального округа качеством услуг, предоставляемых муниципальными учреждениями культуры и дополнительного образования"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93,6</w:t>
            </w:r>
          </w:p>
        </w:tc>
        <w:tc>
          <w:tcPr>
            <w:tcW w:w="114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93,6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93,6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93,6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93,6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00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Мероприятие 1.001 "Финансовое обеспечение деятельности работников прочих структурных подразделений Администрации Конаковского муниципального округа"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3111,509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3111,509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3111,509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3111,509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3111,509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15557,545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705"/>
        </w:trPr>
        <w:tc>
          <w:tcPr>
            <w:tcW w:w="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1 "Обеспечение бесперебойного  функционирования органов местного самоуправления"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да - 1/   нет-0</w:t>
            </w:r>
          </w:p>
        </w:tc>
        <w:tc>
          <w:tcPr>
            <w:tcW w:w="19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1125"/>
        </w:trPr>
        <w:tc>
          <w:tcPr>
            <w:tcW w:w="51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" w:type="pct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Мероприятие 1.002 "Финансовое обеспечение деятельности работников органов управления муниципального округа, не являющимися муниципальными служащими"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2300,298</w:t>
            </w:r>
          </w:p>
        </w:tc>
        <w:tc>
          <w:tcPr>
            <w:tcW w:w="11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2300,298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2300,298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2300,298</w:t>
            </w:r>
          </w:p>
        </w:tc>
        <w:tc>
          <w:tcPr>
            <w:tcW w:w="3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2300,298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11501,49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900"/>
        </w:trPr>
        <w:tc>
          <w:tcPr>
            <w:tcW w:w="5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Показатель 1 "Эффективность выполнения возложенных  функций"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да - 1/</w:t>
            </w:r>
          </w:p>
        </w:tc>
        <w:tc>
          <w:tcPr>
            <w:tcW w:w="19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6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4D0B8E" w:rsidRPr="004D0B8E" w:rsidTr="004D0B8E">
        <w:trPr>
          <w:trHeight w:val="315"/>
        </w:trPr>
        <w:tc>
          <w:tcPr>
            <w:tcW w:w="5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нет - 0</w:t>
            </w:r>
          </w:p>
        </w:tc>
        <w:tc>
          <w:tcPr>
            <w:tcW w:w="19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B8E" w:rsidRPr="004D0B8E" w:rsidTr="004D0B8E">
        <w:trPr>
          <w:trHeight w:val="300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B8E" w:rsidRPr="004D0B8E" w:rsidRDefault="004D0B8E" w:rsidP="004D0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D0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bookmarkEnd w:id="0"/>
    </w:tbl>
    <w:p w:rsidR="0026682D" w:rsidRDefault="0026682D"/>
    <w:sectPr w:rsidR="0026682D" w:rsidSect="004D0B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B8E"/>
    <w:rsid w:val="0026682D"/>
    <w:rsid w:val="004D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645DAC-D685-40E2-9CE6-2EE6B28AA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0B8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D0B8E"/>
    <w:rPr>
      <w:color w:val="954F72"/>
      <w:u w:val="single"/>
    </w:rPr>
  </w:style>
  <w:style w:type="paragraph" w:customStyle="1" w:styleId="msonormal0">
    <w:name w:val="msonormal"/>
    <w:basedOn w:val="a"/>
    <w:rsid w:val="004D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4D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"/>
    <w:rsid w:val="004D0B8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4D0B8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8"/>
      <w:szCs w:val="28"/>
      <w:lang w:eastAsia="ru-RU"/>
    </w:rPr>
  </w:style>
  <w:style w:type="paragraph" w:customStyle="1" w:styleId="font8">
    <w:name w:val="font8"/>
    <w:basedOn w:val="a"/>
    <w:rsid w:val="004D0B8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font9">
    <w:name w:val="font9"/>
    <w:basedOn w:val="a"/>
    <w:rsid w:val="004D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10">
    <w:name w:val="font10"/>
    <w:basedOn w:val="a"/>
    <w:rsid w:val="004D0B8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font11">
    <w:name w:val="font11"/>
    <w:basedOn w:val="a"/>
    <w:rsid w:val="004D0B8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12">
    <w:name w:val="font12"/>
    <w:basedOn w:val="a"/>
    <w:rsid w:val="004D0B8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u w:val="single"/>
      <w:lang w:eastAsia="ru-RU"/>
    </w:rPr>
  </w:style>
  <w:style w:type="paragraph" w:customStyle="1" w:styleId="xl65">
    <w:name w:val="xl65"/>
    <w:basedOn w:val="a"/>
    <w:rsid w:val="004D0B8E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4D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4D0B8E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4D0B8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4D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0">
    <w:name w:val="xl70"/>
    <w:basedOn w:val="a"/>
    <w:rsid w:val="004D0B8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4D0B8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4D0B8E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4D0B8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4D0B8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4D0B8E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76">
    <w:name w:val="xl76"/>
    <w:basedOn w:val="a"/>
    <w:rsid w:val="004D0B8E"/>
    <w:pPr>
      <w:spacing w:before="100" w:beforeAutospacing="1" w:after="100" w:afterAutospacing="1" w:line="240" w:lineRule="auto"/>
      <w:ind w:firstLineChars="900"/>
    </w:pPr>
    <w:rPr>
      <w:rFonts w:ascii="Arial" w:eastAsia="Times New Roman" w:hAnsi="Arial" w:cs="Arial"/>
      <w:color w:val="444444"/>
      <w:sz w:val="24"/>
      <w:szCs w:val="24"/>
      <w:lang w:eastAsia="ru-RU"/>
    </w:rPr>
  </w:style>
  <w:style w:type="paragraph" w:customStyle="1" w:styleId="xl77">
    <w:name w:val="xl77"/>
    <w:basedOn w:val="a"/>
    <w:rsid w:val="004D0B8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D0B8E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4D0B8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4D0B8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91">
    <w:name w:val="xl91"/>
    <w:basedOn w:val="a"/>
    <w:rsid w:val="004D0B8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4D0B8E"/>
    <w:pPr>
      <w:pBdr>
        <w:top w:val="single" w:sz="8" w:space="0" w:color="000000"/>
        <w:left w:val="single" w:sz="8" w:space="0" w:color="auto"/>
        <w:bottom w:val="single" w:sz="4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0B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4D0B8E"/>
    <w:pPr>
      <w:pBdr>
        <w:top w:val="single" w:sz="8" w:space="0" w:color="000000"/>
        <w:left w:val="single" w:sz="8" w:space="0" w:color="000000"/>
        <w:bottom w:val="single" w:sz="4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4D0B8E"/>
    <w:pPr>
      <w:pBdr>
        <w:top w:val="single" w:sz="8" w:space="0" w:color="000000"/>
        <w:left w:val="single" w:sz="8" w:space="0" w:color="000000"/>
        <w:bottom w:val="single" w:sz="4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"/>
    <w:rsid w:val="004D0B8E"/>
    <w:pPr>
      <w:pBdr>
        <w:top w:val="single" w:sz="8" w:space="0" w:color="000000"/>
        <w:left w:val="single" w:sz="8" w:space="0" w:color="000000"/>
        <w:bottom w:val="single" w:sz="4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4D0B8E"/>
    <w:pPr>
      <w:pBdr>
        <w:left w:val="single" w:sz="8" w:space="0" w:color="000000"/>
        <w:bottom w:val="single" w:sz="4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4D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D0B8E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4D0B8E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4D0B8E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4D0B8E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4D0B8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4D0B8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4D0B8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4D0B8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4D0B8E"/>
    <w:pPr>
      <w:pBdr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4D0B8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5">
    <w:name w:val="xl115"/>
    <w:basedOn w:val="a"/>
    <w:rsid w:val="004D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4D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xl117">
    <w:name w:val="xl117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customStyle="1" w:styleId="xl121">
    <w:name w:val="xl121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customStyle="1" w:styleId="xl122">
    <w:name w:val="xl122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4D0B8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0B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D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D0B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D0B8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0B8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0B8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0B8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5">
    <w:name w:val="xl135"/>
    <w:basedOn w:val="a"/>
    <w:rsid w:val="004D0B8E"/>
    <w:pPr>
      <w:pBdr>
        <w:top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6">
    <w:name w:val="xl136"/>
    <w:basedOn w:val="a"/>
    <w:rsid w:val="004D0B8E"/>
    <w:pPr>
      <w:pBdr>
        <w:top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7">
    <w:name w:val="xl137"/>
    <w:basedOn w:val="a"/>
    <w:rsid w:val="004D0B8E"/>
    <w:pPr>
      <w:pBdr>
        <w:top w:val="single" w:sz="8" w:space="0" w:color="000000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8">
    <w:name w:val="xl138"/>
    <w:basedOn w:val="a"/>
    <w:rsid w:val="004D0B8E"/>
    <w:pPr>
      <w:pBdr>
        <w:top w:val="single" w:sz="8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9">
    <w:name w:val="xl139"/>
    <w:basedOn w:val="a"/>
    <w:rsid w:val="004D0B8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0">
    <w:name w:val="xl140"/>
    <w:basedOn w:val="a"/>
    <w:rsid w:val="004D0B8E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1">
    <w:name w:val="xl141"/>
    <w:basedOn w:val="a"/>
    <w:rsid w:val="004D0B8E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2">
    <w:name w:val="xl142"/>
    <w:basedOn w:val="a"/>
    <w:rsid w:val="004D0B8E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3">
    <w:name w:val="xl143"/>
    <w:basedOn w:val="a"/>
    <w:rsid w:val="004D0B8E"/>
    <w:pPr>
      <w:pBdr>
        <w:top w:val="single" w:sz="8" w:space="0" w:color="000000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4">
    <w:name w:val="xl144"/>
    <w:basedOn w:val="a"/>
    <w:rsid w:val="004D0B8E"/>
    <w:pPr>
      <w:shd w:val="clear" w:color="FFFFCC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4D0B8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4D0B8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7">
    <w:name w:val="xl147"/>
    <w:basedOn w:val="a"/>
    <w:rsid w:val="004D0B8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4D0B8E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4D0B8E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0">
    <w:name w:val="xl150"/>
    <w:basedOn w:val="a"/>
    <w:rsid w:val="004D0B8E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4D0B8E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4D0B8E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4D0B8E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4">
    <w:name w:val="xl154"/>
    <w:basedOn w:val="a"/>
    <w:rsid w:val="004D0B8E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5">
    <w:name w:val="xl155"/>
    <w:basedOn w:val="a"/>
    <w:rsid w:val="004D0B8E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6">
    <w:name w:val="xl156"/>
    <w:basedOn w:val="a"/>
    <w:rsid w:val="004D0B8E"/>
    <w:pPr>
      <w:pBdr>
        <w:top w:val="single" w:sz="8" w:space="0" w:color="000000"/>
        <w:left w:val="single" w:sz="8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7">
    <w:name w:val="xl157"/>
    <w:basedOn w:val="a"/>
    <w:rsid w:val="004D0B8E"/>
    <w:pPr>
      <w:pBdr>
        <w:top w:val="single" w:sz="8" w:space="0" w:color="000000"/>
        <w:bottom w:val="single" w:sz="4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4D0B8E"/>
    <w:pPr>
      <w:pBdr>
        <w:top w:val="single" w:sz="8" w:space="0" w:color="000000"/>
        <w:left w:val="single" w:sz="8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9">
    <w:name w:val="xl159"/>
    <w:basedOn w:val="a"/>
    <w:rsid w:val="004D0B8E"/>
    <w:pPr>
      <w:pBdr>
        <w:top w:val="single" w:sz="8" w:space="0" w:color="000000"/>
        <w:bottom w:val="single" w:sz="4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4D0B8E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1">
    <w:name w:val="xl161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4D0B8E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4D0B8E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0B8E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0B8E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6">
    <w:name w:val="xl166"/>
    <w:basedOn w:val="a"/>
    <w:rsid w:val="004D0B8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44"/>
      <w:szCs w:val="44"/>
      <w:lang w:eastAsia="ru-RU"/>
    </w:rPr>
  </w:style>
  <w:style w:type="paragraph" w:customStyle="1" w:styleId="xl167">
    <w:name w:val="xl167"/>
    <w:basedOn w:val="a"/>
    <w:rsid w:val="004D0B8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u w:val="single"/>
      <w:lang w:eastAsia="ru-RU"/>
    </w:rPr>
  </w:style>
  <w:style w:type="paragraph" w:customStyle="1" w:styleId="xl168">
    <w:name w:val="xl168"/>
    <w:basedOn w:val="a"/>
    <w:rsid w:val="004D0B8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69">
    <w:name w:val="xl169"/>
    <w:basedOn w:val="a"/>
    <w:rsid w:val="004D0B8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xl170">
    <w:name w:val="xl170"/>
    <w:basedOn w:val="a"/>
    <w:rsid w:val="004D0B8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xl171">
    <w:name w:val="xl171"/>
    <w:basedOn w:val="a"/>
    <w:rsid w:val="004D0B8E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2">
    <w:name w:val="xl172"/>
    <w:basedOn w:val="a"/>
    <w:rsid w:val="004D0B8E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3">
    <w:name w:val="xl173"/>
    <w:basedOn w:val="a"/>
    <w:rsid w:val="004D0B8E"/>
    <w:pPr>
      <w:pBdr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4">
    <w:name w:val="xl174"/>
    <w:basedOn w:val="a"/>
    <w:rsid w:val="004D0B8E"/>
    <w:pPr>
      <w:pBdr>
        <w:top w:val="single" w:sz="8" w:space="0" w:color="000000"/>
        <w:left w:val="single" w:sz="4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5">
    <w:name w:val="xl175"/>
    <w:basedOn w:val="a"/>
    <w:rsid w:val="004D0B8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xl176">
    <w:name w:val="xl176"/>
    <w:basedOn w:val="a"/>
    <w:rsid w:val="004D0B8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4D0B8E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8">
    <w:name w:val="xl178"/>
    <w:basedOn w:val="a"/>
    <w:rsid w:val="004D0B8E"/>
    <w:pPr>
      <w:pBdr>
        <w:top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9">
    <w:name w:val="xl179"/>
    <w:basedOn w:val="a"/>
    <w:rsid w:val="004D0B8E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0">
    <w:name w:val="xl180"/>
    <w:basedOn w:val="a"/>
    <w:rsid w:val="004D0B8E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1">
    <w:name w:val="xl181"/>
    <w:basedOn w:val="a"/>
    <w:rsid w:val="004D0B8E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2">
    <w:name w:val="xl182"/>
    <w:basedOn w:val="a"/>
    <w:rsid w:val="004D0B8E"/>
    <w:pPr>
      <w:pBdr>
        <w:top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3">
    <w:name w:val="xl183"/>
    <w:basedOn w:val="a"/>
    <w:rsid w:val="004D0B8E"/>
    <w:pPr>
      <w:pBdr>
        <w:top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8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2231</Words>
  <Characters>12722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1</cp:revision>
  <dcterms:created xsi:type="dcterms:W3CDTF">2023-12-12T13:25:00Z</dcterms:created>
  <dcterms:modified xsi:type="dcterms:W3CDTF">2023-12-12T13:26:00Z</dcterms:modified>
</cp:coreProperties>
</file>